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D1F3" w14:textId="77777777" w:rsidR="00B121CF" w:rsidRDefault="00867A1A">
      <w:r>
        <w:rPr>
          <w:rFonts w:ascii="Times New Roman" w:eastAsia="Times New Roman" w:hAnsi="Times New Roman" w:cs="Times New Roman"/>
          <w:lang w:val="en-GB"/>
        </w:rPr>
        <w:t>CFP</w:t>
      </w:r>
      <w:r w:rsidRPr="0044573C">
        <w:rPr>
          <w:rFonts w:ascii="Times New Roman" w:eastAsia="Times New Roman" w:hAnsi="Times New Roman" w:cs="Times New Roman"/>
          <w:lang w:val="en-GB"/>
        </w:rPr>
        <w:t xml:space="preserve">: </w:t>
      </w:r>
      <w:r>
        <w:rPr>
          <w:rFonts w:ascii="Times New Roman" w:eastAsia="Times New Roman" w:hAnsi="Times New Roman" w:cs="Times New Roman"/>
          <w:lang w:val="en-GB"/>
        </w:rPr>
        <w:t>Historicis</w:t>
      </w:r>
      <w:r w:rsidRPr="0044573C">
        <w:rPr>
          <w:rFonts w:ascii="Times New Roman" w:eastAsia="Times New Roman" w:hAnsi="Times New Roman" w:cs="Times New Roman"/>
          <w:lang w:val="en-GB"/>
        </w:rPr>
        <w:t xml:space="preserve">ing Foucault: What does this Mean? - Zurich 11/14 </w:t>
      </w:r>
    </w:p>
    <w:p w14:paraId="455D0176" w14:textId="77777777" w:rsidR="00B121CF" w:rsidRDefault="00867A1A">
      <w:r w:rsidRPr="0044573C">
        <w:t>------------------------------------------------------------------------</w:t>
      </w:r>
      <w:r>
        <w:t xml:space="preserve">  </w:t>
      </w:r>
    </w:p>
    <w:p w14:paraId="1C0DEFD3" w14:textId="7824049E" w:rsidR="00B121CF" w:rsidRDefault="00867A1A">
      <w:proofErr w:type="gramStart"/>
      <w:r w:rsidRPr="0044573C">
        <w:rPr>
          <w:rFonts w:ascii="Times New Roman" w:eastAsia="Times New Roman" w:hAnsi="Times New Roman" w:cs="Times New Roman"/>
          <w:lang w:val="en-GB"/>
        </w:rPr>
        <w:t>foucaultblog</w:t>
      </w:r>
      <w:proofErr w:type="gramEnd"/>
      <w:r w:rsidRPr="0044573C">
        <w:rPr>
          <w:rFonts w:ascii="Times New Roman" w:eastAsia="Times New Roman" w:hAnsi="Times New Roman" w:cs="Times New Roman"/>
          <w:lang w:val="en-GB"/>
        </w:rPr>
        <w:t xml:space="preserve"> (Research Unit for Social and Economic History, History Department, University of Zurich,</w:t>
      </w:r>
      <w:r w:rsidR="00AB506F">
        <w:rPr>
          <w:rFonts w:ascii="Times New Roman" w:eastAsia="Times New Roman" w:hAnsi="Times New Roman" w:cs="Times New Roman"/>
          <w:lang w:val="en-GB"/>
        </w:rPr>
        <w:t xml:space="preserve"> Competence</w:t>
      </w:r>
      <w:bookmarkStart w:id="0" w:name="_GoBack"/>
      <w:bookmarkEnd w:id="0"/>
      <w:r w:rsidR="00F02435">
        <w:rPr>
          <w:rFonts w:ascii="Times New Roman" w:eastAsia="Times New Roman" w:hAnsi="Times New Roman" w:cs="Times New Roman"/>
          <w:lang w:val="en-GB"/>
        </w:rPr>
        <w:t xml:space="preserve"> </w:t>
      </w:r>
      <w:proofErr w:type="spellStart"/>
      <w:r w:rsidR="00F02435">
        <w:rPr>
          <w:rFonts w:ascii="Times New Roman" w:eastAsia="Times New Roman" w:hAnsi="Times New Roman" w:cs="Times New Roman"/>
          <w:lang w:val="en-GB"/>
        </w:rPr>
        <w:t>Center</w:t>
      </w:r>
      <w:proofErr w:type="spellEnd"/>
      <w:r w:rsidR="00F02435">
        <w:rPr>
          <w:rFonts w:ascii="Times New Roman" w:eastAsia="Times New Roman" w:hAnsi="Times New Roman" w:cs="Times New Roman"/>
          <w:lang w:val="en-GB"/>
        </w:rPr>
        <w:t xml:space="preserve"> »History of Knowledge«,</w:t>
      </w:r>
      <w:r w:rsidRPr="0044573C">
        <w:rPr>
          <w:rFonts w:ascii="Times New Roman" w:eastAsia="Times New Roman" w:hAnsi="Times New Roman" w:cs="Times New Roman"/>
          <w:lang w:val="en-GB"/>
        </w:rPr>
        <w:t xml:space="preserve"> Prof. Dr. Philipp Sarasin) </w:t>
      </w:r>
    </w:p>
    <w:p w14:paraId="5DB630F7" w14:textId="77777777" w:rsidR="00C527A9" w:rsidRDefault="00867A1A">
      <w:pPr>
        <w:rPr>
          <w:rFonts w:ascii="Times New Roman" w:eastAsia="Times New Roman" w:hAnsi="Times New Roman" w:cs="Times New Roman"/>
          <w:lang w:val="en-GB"/>
        </w:rPr>
      </w:pPr>
      <w:r w:rsidRPr="0044573C">
        <w:rPr>
          <w:rFonts w:ascii="Times New Roman" w:eastAsia="Times New Roman" w:hAnsi="Times New Roman" w:cs="Times New Roman"/>
          <w:lang w:val="en-GB"/>
        </w:rPr>
        <w:t xml:space="preserve">6-8 November 2014, Zurich, University of Zurich </w:t>
      </w:r>
    </w:p>
    <w:p w14:paraId="3181603A" w14:textId="77777777" w:rsidR="00B121CF" w:rsidRDefault="00867A1A">
      <w:r w:rsidRPr="0044573C">
        <w:rPr>
          <w:rFonts w:ascii="Times New Roman" w:eastAsia="Times New Roman" w:hAnsi="Times New Roman" w:cs="Times New Roman"/>
          <w:lang w:val="en-GB"/>
        </w:rPr>
        <w:t xml:space="preserve">Deadline: 30 June 2014  </w:t>
      </w:r>
    </w:p>
    <w:p w14:paraId="4B556B82" w14:textId="77777777" w:rsidR="00B121CF" w:rsidRDefault="00867A1A">
      <w:r w:rsidRPr="0044573C">
        <w:rPr>
          <w:rFonts w:ascii="Times New Roman" w:eastAsia="Times New Roman" w:hAnsi="Times New Roman" w:cs="Times New Roman"/>
          <w:lang w:val="en-GB"/>
        </w:rPr>
        <w:t>Michel Foucault figures among the icons of today</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s cultural and social sciences. The French philosopher and historian is productively read, quoted, discussed, refuted, and recycled in virtually every cultural and social scientific discipline. Voiced in 1975, Foucault</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s invitation that people should help themselves to his wo</w:t>
      </w:r>
      <w:r>
        <w:rPr>
          <w:rFonts w:ascii="Times New Roman" w:eastAsia="Times New Roman" w:hAnsi="Times New Roman" w:cs="Times New Roman"/>
          <w:lang w:val="en-GB"/>
        </w:rPr>
        <w:t>rks and concepts as if using a ‘toolbox’ (‘make of it what you will’</w:t>
      </w:r>
      <w:r w:rsidRPr="0044573C">
        <w:rPr>
          <w:rFonts w:ascii="Times New Roman" w:eastAsia="Times New Roman" w:hAnsi="Times New Roman" w:cs="Times New Roman"/>
          <w:lang w:val="en-GB"/>
        </w:rPr>
        <w:t xml:space="preserve">) was so widely taken up that the toolbox has </w:t>
      </w:r>
      <w:r>
        <w:rPr>
          <w:rFonts w:ascii="Times New Roman" w:eastAsia="Times New Roman" w:hAnsi="Times New Roman" w:cs="Times New Roman"/>
          <w:lang w:val="en-GB"/>
        </w:rPr>
        <w:t>since become standard equipment</w:t>
      </w:r>
      <w:r w:rsidRPr="0044573C">
        <w:rPr>
          <w:rFonts w:ascii="Times New Roman" w:eastAsia="Times New Roman" w:hAnsi="Times New Roman" w:cs="Times New Roman"/>
          <w:lang w:val="en-GB"/>
        </w:rPr>
        <w:t xml:space="preserve"> above all for the work of the </w:t>
      </w:r>
      <w:r>
        <w:rPr>
          <w:rFonts w:ascii="Times New Roman" w:eastAsia="Times New Roman" w:hAnsi="Times New Roman" w:cs="Times New Roman"/>
          <w:lang w:val="en-GB"/>
        </w:rPr>
        <w:t>cultural sciences. Indeed, the ‘toolbox’</w:t>
      </w:r>
      <w:r w:rsidRPr="0044573C">
        <w:rPr>
          <w:rFonts w:ascii="Times New Roman" w:eastAsia="Times New Roman" w:hAnsi="Times New Roman" w:cs="Times New Roman"/>
          <w:lang w:val="en-GB"/>
        </w:rPr>
        <w:t xml:space="preserve"> contains an extraordinarily dazzling inventory of concepts, methods, models, sketches, and instruments, and </w:t>
      </w:r>
      <w:r>
        <w:rPr>
          <w:rFonts w:ascii="Times New Roman" w:eastAsia="Times New Roman" w:hAnsi="Times New Roman" w:cs="Times New Roman"/>
          <w:lang w:val="en-GB"/>
        </w:rPr>
        <w:t>last but not least</w:t>
      </w:r>
      <w:r w:rsidRPr="0044573C">
        <w:rPr>
          <w:rFonts w:ascii="Times New Roman" w:eastAsia="Times New Roman" w:hAnsi="Times New Roman" w:cs="Times New Roman"/>
          <w:lang w:val="en-GB"/>
        </w:rPr>
        <w:t xml:space="preserve"> still proves to be a treasure chest.    </w:t>
      </w:r>
    </w:p>
    <w:p w14:paraId="270A3D49" w14:textId="77777777" w:rsidR="00B121CF" w:rsidRDefault="00867A1A">
      <w:r w:rsidRPr="0044573C">
        <w:rPr>
          <w:rFonts w:ascii="Times New Roman" w:eastAsia="Times New Roman" w:hAnsi="Times New Roman" w:cs="Times New Roman"/>
          <w:lang w:val="en-GB"/>
        </w:rPr>
        <w:t>But today, thirty years after Foucault</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s death, we—the group of editors of</w:t>
      </w:r>
      <w:r>
        <w:rPr>
          <w:rFonts w:ascii="Times New Roman" w:eastAsia="Times New Roman" w:hAnsi="Times New Roman" w:cs="Times New Roman"/>
          <w:lang w:val="en-GB"/>
        </w:rPr>
        <w:t xml:space="preserve"> the </w:t>
      </w:r>
      <w:proofErr w:type="spellStart"/>
      <w:r>
        <w:rPr>
          <w:rFonts w:ascii="Times New Roman" w:eastAsia="Times New Roman" w:hAnsi="Times New Roman" w:cs="Times New Roman"/>
          <w:lang w:val="en-GB"/>
        </w:rPr>
        <w:t>foucaultblog</w:t>
      </w:r>
      <w:proofErr w:type="spellEnd"/>
      <w:r>
        <w:rPr>
          <w:rFonts w:ascii="Times New Roman" w:eastAsia="Times New Roman" w:hAnsi="Times New Roman" w:cs="Times New Roman"/>
          <w:lang w:val="en-GB"/>
        </w:rPr>
        <w:t xml:space="preserve">—also face </w:t>
      </w:r>
      <w:r w:rsidRPr="0044573C">
        <w:rPr>
          <w:rFonts w:ascii="Times New Roman" w:eastAsia="Times New Roman" w:hAnsi="Times New Roman" w:cs="Times New Roman"/>
          <w:lang w:val="en-GB"/>
        </w:rPr>
        <w:t>question</w:t>
      </w:r>
      <w:r>
        <w:rPr>
          <w:rFonts w:ascii="Times New Roman" w:eastAsia="Times New Roman" w:hAnsi="Times New Roman" w:cs="Times New Roman"/>
          <w:lang w:val="en-GB"/>
        </w:rPr>
        <w:t>s</w:t>
      </w:r>
      <w:r w:rsidRPr="0044573C">
        <w:rPr>
          <w:rFonts w:ascii="Times New Roman" w:eastAsia="Times New Roman" w:hAnsi="Times New Roman" w:cs="Times New Roman"/>
          <w:lang w:val="en-GB"/>
        </w:rPr>
        <w:t xml:space="preserve"> regarding the </w:t>
      </w:r>
      <w:proofErr w:type="spellStart"/>
      <w:r>
        <w:rPr>
          <w:rFonts w:ascii="Times New Roman" w:eastAsia="Times New Roman" w:hAnsi="Times New Roman" w:cs="Times New Roman"/>
          <w:lang w:val="en-GB"/>
        </w:rPr>
        <w:t>historicis</w:t>
      </w:r>
      <w:r w:rsidRPr="0044573C">
        <w:rPr>
          <w:rFonts w:ascii="Times New Roman" w:eastAsia="Times New Roman" w:hAnsi="Times New Roman" w:cs="Times New Roman"/>
          <w:lang w:val="en-GB"/>
        </w:rPr>
        <w:t>ation</w:t>
      </w:r>
      <w:proofErr w:type="spellEnd"/>
      <w:r w:rsidRPr="0044573C">
        <w:rPr>
          <w:rFonts w:ascii="Times New Roman" w:eastAsia="Times New Roman" w:hAnsi="Times New Roman" w:cs="Times New Roman"/>
          <w:lang w:val="en-GB"/>
        </w:rPr>
        <w:t xml:space="preserve"> of this tool box with its instruments whose applicability seems independent of the context of their origins. How did this toolbox that we use actually come about? What does it mean for us today that it originated in the Col</w:t>
      </w:r>
      <w:r>
        <w:rPr>
          <w:rFonts w:ascii="Times New Roman" w:eastAsia="Times New Roman" w:hAnsi="Times New Roman" w:cs="Times New Roman"/>
          <w:lang w:val="en-GB"/>
        </w:rPr>
        <w:t>d War era in opposition to the ‘hyper-Marxism’</w:t>
      </w:r>
      <w:r w:rsidRPr="0044573C">
        <w:rPr>
          <w:rFonts w:ascii="Times New Roman" w:eastAsia="Times New Roman" w:hAnsi="Times New Roman" w:cs="Times New Roman"/>
          <w:lang w:val="en-GB"/>
        </w:rPr>
        <w:t xml:space="preserve"> of the New Left, in a certain proximity to structuralism, in the struggle against the French prison system, that it was possibly shaped by commitments to Soviet dissidents, Spanish anarchists, Shiite revolutionaries, or Polish workers and undoubtedly by a fascination with the American counterculture and the Zen culture of Japan, but maybe even influenced by t</w:t>
      </w:r>
      <w:r>
        <w:rPr>
          <w:rFonts w:ascii="Times New Roman" w:eastAsia="Times New Roman" w:hAnsi="Times New Roman" w:cs="Times New Roman"/>
          <w:lang w:val="en-GB"/>
        </w:rPr>
        <w:t>he New Age...? Do all of these ‘contexts’, ‘backgrounds’,</w:t>
      </w:r>
      <w:r w:rsidRPr="0044573C">
        <w:rPr>
          <w:rFonts w:ascii="Times New Roman" w:eastAsia="Times New Roman" w:hAnsi="Times New Roman" w:cs="Times New Roman"/>
          <w:lang w:val="en-GB"/>
        </w:rPr>
        <w:t xml:space="preserve"> and genealogies belong to the Foucauldian toolbox?  It can be no other way: Foucault</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 xml:space="preserve">s thought always and explicitly referred to his present and the political context of his time. But does this not imbue </w:t>
      </w:r>
      <w:proofErr w:type="gramStart"/>
      <w:r w:rsidRPr="0044573C">
        <w:rPr>
          <w:rFonts w:ascii="Times New Roman" w:eastAsia="Times New Roman" w:hAnsi="Times New Roman" w:cs="Times New Roman"/>
          <w:lang w:val="en-GB"/>
        </w:rPr>
        <w:t>his own</w:t>
      </w:r>
      <w:proofErr w:type="gramEnd"/>
      <w:r w:rsidRPr="0044573C">
        <w:rPr>
          <w:rFonts w:ascii="Times New Roman" w:eastAsia="Times New Roman" w:hAnsi="Times New Roman" w:cs="Times New Roman"/>
          <w:lang w:val="en-GB"/>
        </w:rPr>
        <w:t xml:space="preserve"> concepts and analytical models wit</w:t>
      </w:r>
      <w:r>
        <w:rPr>
          <w:rFonts w:ascii="Times New Roman" w:eastAsia="Times New Roman" w:hAnsi="Times New Roman" w:cs="Times New Roman"/>
          <w:lang w:val="en-GB"/>
        </w:rPr>
        <w:t xml:space="preserve">h an ineluctable historicity? </w:t>
      </w:r>
      <w:r w:rsidRPr="0044573C">
        <w:rPr>
          <w:rFonts w:ascii="Times New Roman" w:eastAsia="Times New Roman" w:hAnsi="Times New Roman" w:cs="Times New Roman"/>
          <w:lang w:val="en-GB"/>
        </w:rPr>
        <w:t>Undoubtedly, and today we should therefore set about writing the genealogy of the Foucauldian toolbox in order to understand it better, to be able to keep using it, but also to bring it up to date and adapt it to today</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s scho</w:t>
      </w:r>
      <w:r w:rsidR="00B121CF">
        <w:rPr>
          <w:rFonts w:ascii="Times New Roman" w:eastAsia="Times New Roman" w:hAnsi="Times New Roman" w:cs="Times New Roman"/>
          <w:lang w:val="en-GB"/>
        </w:rPr>
        <w:t xml:space="preserve">larly and political situation.   </w:t>
      </w:r>
      <w:proofErr w:type="gramStart"/>
      <w:r w:rsidRPr="0044573C">
        <w:rPr>
          <w:rFonts w:ascii="Times New Roman" w:eastAsia="Times New Roman" w:hAnsi="Times New Roman" w:cs="Times New Roman"/>
          <w:lang w:val="en-GB"/>
        </w:rPr>
        <w:t>And perhaps also to discard some of it.</w:t>
      </w:r>
      <w:proofErr w:type="gramEnd"/>
      <w:r w:rsidRPr="0044573C">
        <w:rPr>
          <w:rFonts w:ascii="Times New Roman" w:eastAsia="Times New Roman" w:hAnsi="Times New Roman" w:cs="Times New Roman"/>
          <w:lang w:val="en-GB"/>
        </w:rPr>
        <w:t xml:space="preserve">  </w:t>
      </w:r>
    </w:p>
    <w:p w14:paraId="4EDDD1F1" w14:textId="77777777" w:rsidR="00B121CF" w:rsidRDefault="00867A1A">
      <w:r w:rsidRPr="0044573C">
        <w:rPr>
          <w:rFonts w:ascii="Times New Roman" w:eastAsia="Times New Roman" w:hAnsi="Times New Roman" w:cs="Times New Roman"/>
          <w:lang w:val="en-GB"/>
        </w:rPr>
        <w:t xml:space="preserve">With such a project in mind, the foucaultblog invites all interested </w:t>
      </w:r>
      <w:r w:rsidR="00B121CF">
        <w:rPr>
          <w:rFonts w:ascii="Times New Roman" w:eastAsia="Times New Roman" w:hAnsi="Times New Roman" w:cs="Times New Roman"/>
          <w:lang w:val="en-GB"/>
        </w:rPr>
        <w:t>scholars</w:t>
      </w:r>
      <w:r w:rsidRPr="0044573C">
        <w:rPr>
          <w:rFonts w:ascii="Times New Roman" w:eastAsia="Times New Roman" w:hAnsi="Times New Roman" w:cs="Times New Roman"/>
          <w:lang w:val="en-GB"/>
        </w:rPr>
        <w:t xml:space="preserve"> to attend a workshop at the University of Zurich on 6-8 Novembe</w:t>
      </w:r>
      <w:r>
        <w:rPr>
          <w:rFonts w:ascii="Times New Roman" w:eastAsia="Times New Roman" w:hAnsi="Times New Roman" w:cs="Times New Roman"/>
          <w:lang w:val="en-GB"/>
        </w:rPr>
        <w:t>r 2014 to discuss the question ‘historicis</w:t>
      </w:r>
      <w:r w:rsidRPr="0044573C">
        <w:rPr>
          <w:rFonts w:ascii="Times New Roman" w:eastAsia="Times New Roman" w:hAnsi="Times New Roman" w:cs="Times New Roman"/>
          <w:lang w:val="en-GB"/>
        </w:rPr>
        <w:t xml:space="preserve">ing </w:t>
      </w:r>
      <w:r>
        <w:rPr>
          <w:rFonts w:ascii="Times New Roman" w:eastAsia="Times New Roman" w:hAnsi="Times New Roman" w:cs="Times New Roman"/>
          <w:lang w:val="en-GB"/>
        </w:rPr>
        <w:t>Foucault:  what does this mean?’</w:t>
      </w:r>
      <w:r w:rsidRPr="0044573C">
        <w:rPr>
          <w:rFonts w:ascii="Times New Roman" w:eastAsia="Times New Roman" w:hAnsi="Times New Roman" w:cs="Times New Roman"/>
          <w:lang w:val="en-GB"/>
        </w:rPr>
        <w:t xml:space="preserve"> The initial objective will be to locate within a genuine historical context not only the life and work of the author Michel Foucault (1925-1984) but also </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Foucault</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 xml:space="preserve"> in his iconic nature and almost ubiquitous presence as a body of interrelated statements that for thirty years has been virulent in the cultural sciences throughout the world. This means interrogating this body of interrelated statements with regard to its specific conditions of possibility, theory formation processes, discursive strategies, and resonance chambers. But it also means taking the claim of </w:t>
      </w:r>
      <w:proofErr w:type="spellStart"/>
      <w:r>
        <w:rPr>
          <w:rFonts w:ascii="Times New Roman" w:eastAsia="Times New Roman" w:hAnsi="Times New Roman" w:cs="Times New Roman"/>
          <w:lang w:val="en-GB"/>
        </w:rPr>
        <w:t>historicis</w:t>
      </w:r>
      <w:r w:rsidRPr="0044573C">
        <w:rPr>
          <w:rFonts w:ascii="Times New Roman" w:eastAsia="Times New Roman" w:hAnsi="Times New Roman" w:cs="Times New Roman"/>
          <w:lang w:val="en-GB"/>
        </w:rPr>
        <w:t>ation</w:t>
      </w:r>
      <w:proofErr w:type="spellEnd"/>
      <w:r w:rsidRPr="0044573C">
        <w:rPr>
          <w:rFonts w:ascii="Times New Roman" w:eastAsia="Times New Roman" w:hAnsi="Times New Roman" w:cs="Times New Roman"/>
          <w:lang w:val="en-GB"/>
        </w:rPr>
        <w:t xml:space="preserve"> seriously and filling this catchword with life, making the </w:t>
      </w:r>
      <w:proofErr w:type="spellStart"/>
      <w:r>
        <w:rPr>
          <w:rFonts w:ascii="Times New Roman" w:eastAsia="Times New Roman" w:hAnsi="Times New Roman" w:cs="Times New Roman"/>
          <w:lang w:val="en-GB"/>
        </w:rPr>
        <w:t>historicisation</w:t>
      </w:r>
      <w:proofErr w:type="spellEnd"/>
      <w:r>
        <w:rPr>
          <w:rFonts w:ascii="Times New Roman" w:eastAsia="Times New Roman" w:hAnsi="Times New Roman" w:cs="Times New Roman"/>
          <w:lang w:val="en-GB"/>
        </w:rPr>
        <w:t xml:space="preserve"> of Foucault (and ‘Foucault’</w:t>
      </w:r>
      <w:r w:rsidRPr="0044573C">
        <w:rPr>
          <w:rFonts w:ascii="Times New Roman" w:eastAsia="Times New Roman" w:hAnsi="Times New Roman" w:cs="Times New Roman"/>
          <w:lang w:val="en-GB"/>
        </w:rPr>
        <w:t>) the object of one</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 xml:space="preserve">s own research. We hold the view that such a venture does not by any means require an exclusively historiographical orientation but rather should proceed from all disciplines that work or deal with Foucault. For the new perspective that this can open up is </w:t>
      </w:r>
      <w:r>
        <w:rPr>
          <w:rFonts w:ascii="Times New Roman" w:eastAsia="Times New Roman" w:hAnsi="Times New Roman" w:cs="Times New Roman"/>
          <w:lang w:val="en-GB"/>
        </w:rPr>
        <w:t>always contemporary in nature: w</w:t>
      </w:r>
      <w:r w:rsidRPr="0044573C">
        <w:rPr>
          <w:rFonts w:ascii="Times New Roman" w:eastAsia="Times New Roman" w:hAnsi="Times New Roman" w:cs="Times New Roman"/>
          <w:lang w:val="en-GB"/>
        </w:rPr>
        <w:t xml:space="preserve">e believe that the </w:t>
      </w:r>
      <w:proofErr w:type="spellStart"/>
      <w:r>
        <w:rPr>
          <w:rFonts w:ascii="Times New Roman" w:eastAsia="Times New Roman" w:hAnsi="Times New Roman" w:cs="Times New Roman"/>
          <w:lang w:val="en-GB"/>
        </w:rPr>
        <w:t>historicis</w:t>
      </w:r>
      <w:r w:rsidRPr="0044573C">
        <w:rPr>
          <w:rFonts w:ascii="Times New Roman" w:eastAsia="Times New Roman" w:hAnsi="Times New Roman" w:cs="Times New Roman"/>
          <w:lang w:val="en-GB"/>
        </w:rPr>
        <w:t>ation</w:t>
      </w:r>
      <w:proofErr w:type="spellEnd"/>
      <w:r w:rsidRPr="0044573C">
        <w:rPr>
          <w:rFonts w:ascii="Times New Roman" w:eastAsia="Times New Roman" w:hAnsi="Times New Roman" w:cs="Times New Roman"/>
          <w:lang w:val="en-GB"/>
        </w:rPr>
        <w:t xml:space="preserve"> of Foucault</w:t>
      </w:r>
      <w:r>
        <w:rPr>
          <w:rFonts w:ascii="Times New Roman" w:eastAsia="Times New Roman" w:hAnsi="Times New Roman" w:cs="Times New Roman"/>
          <w:lang w:val="en-GB"/>
        </w:rPr>
        <w:t>’</w:t>
      </w:r>
      <w:r w:rsidRPr="0044573C">
        <w:rPr>
          <w:rFonts w:ascii="Times New Roman" w:eastAsia="Times New Roman" w:hAnsi="Times New Roman" w:cs="Times New Roman"/>
          <w:lang w:val="en-GB"/>
        </w:rPr>
        <w:t xml:space="preserve">s toolbox opens up new opportunities to think about how this intellectual tool kit can still be used today – or explains why it must perhaps be partially rejected. Work about Foucault is work on Foucault.  </w:t>
      </w:r>
    </w:p>
    <w:p w14:paraId="2ECBDBC6" w14:textId="77777777" w:rsidR="00B121CF" w:rsidRDefault="00867A1A">
      <w:r>
        <w:rPr>
          <w:rFonts w:ascii="Times New Roman" w:eastAsia="Times New Roman" w:hAnsi="Times New Roman" w:cs="Times New Roman"/>
          <w:lang w:val="en-GB"/>
        </w:rPr>
        <w:lastRenderedPageBreak/>
        <w:t>Organizational information:</w:t>
      </w:r>
      <w:r w:rsidRPr="0044573C">
        <w:rPr>
          <w:rFonts w:ascii="Times New Roman" w:eastAsia="Times New Roman" w:hAnsi="Times New Roman" w:cs="Times New Roman"/>
          <w:lang w:val="en-GB"/>
        </w:rPr>
        <w:t xml:space="preserve"> The workshop will take place on 6-8 November 2014</w:t>
      </w:r>
      <w:r w:rsidR="00F02435">
        <w:rPr>
          <w:rFonts w:ascii="Times New Roman" w:eastAsia="Times New Roman" w:hAnsi="Times New Roman" w:cs="Times New Roman"/>
          <w:lang w:val="en-GB"/>
        </w:rPr>
        <w:t xml:space="preserve"> at the University of Zurich. </w:t>
      </w:r>
      <w:r w:rsidRPr="0044573C">
        <w:rPr>
          <w:rFonts w:ascii="Times New Roman" w:eastAsia="Times New Roman" w:hAnsi="Times New Roman" w:cs="Times New Roman"/>
          <w:lang w:val="en-GB"/>
        </w:rPr>
        <w:t xml:space="preserve">All interested </w:t>
      </w:r>
      <w:r w:rsidR="00B121CF">
        <w:rPr>
          <w:rFonts w:ascii="Times New Roman" w:eastAsia="Times New Roman" w:hAnsi="Times New Roman" w:cs="Times New Roman"/>
          <w:lang w:val="en-GB"/>
        </w:rPr>
        <w:t>scholars</w:t>
      </w:r>
      <w:r w:rsidRPr="0044573C">
        <w:rPr>
          <w:rFonts w:ascii="Times New Roman" w:eastAsia="Times New Roman" w:hAnsi="Times New Roman" w:cs="Times New Roman"/>
          <w:lang w:val="en-GB"/>
        </w:rPr>
        <w:t xml:space="preserve"> are invited to send their proposals for papers (abstracts no longer than 500 words) by 30 June 2014 to </w:t>
      </w:r>
      <w:hyperlink r:id="rId5" w:history="1">
        <w:r w:rsidRPr="0044573C">
          <w:rPr>
            <w:rFonts w:ascii="Times New Roman" w:eastAsia="Times New Roman" w:hAnsi="Times New Roman" w:cs="Times New Roman"/>
            <w:color w:val="0000FF"/>
            <w:u w:val="single"/>
            <w:lang w:val="en-GB"/>
          </w:rPr>
          <w:t>foucaultblog@fsw.uzh.ch</w:t>
        </w:r>
      </w:hyperlink>
      <w:r w:rsidRPr="0044573C">
        <w:rPr>
          <w:rFonts w:ascii="Times New Roman" w:eastAsia="Times New Roman" w:hAnsi="Times New Roman" w:cs="Times New Roman"/>
          <w:lang w:val="en-GB"/>
        </w:rPr>
        <w:t xml:space="preserve">.  </w:t>
      </w:r>
    </w:p>
    <w:p w14:paraId="5DBB10DF" w14:textId="77777777" w:rsidR="00B121CF" w:rsidRDefault="00867A1A">
      <w:r w:rsidRPr="0044573C">
        <w:rPr>
          <w:rFonts w:ascii="Times New Roman" w:eastAsia="Times New Roman" w:hAnsi="Times New Roman" w:cs="Times New Roman"/>
          <w:lang w:val="en-GB"/>
        </w:rPr>
        <w:t xml:space="preserve">The costs of travel and accommodations will be covered for contributors.  </w:t>
      </w:r>
    </w:p>
    <w:p w14:paraId="6C8321F6" w14:textId="77777777" w:rsidR="00B121CF" w:rsidRDefault="00867A1A">
      <w:r w:rsidRPr="0044573C">
        <w:rPr>
          <w:rFonts w:ascii="Times New Roman" w:eastAsia="Times New Roman" w:hAnsi="Times New Roman" w:cs="Times New Roman"/>
          <w:lang w:val="en-GB"/>
        </w:rPr>
        <w:t>The plan is to publish and comment on the workshop contributions on the foucaultblog. The contributors ar</w:t>
      </w:r>
      <w:r>
        <w:rPr>
          <w:rFonts w:ascii="Times New Roman" w:eastAsia="Times New Roman" w:hAnsi="Times New Roman" w:cs="Times New Roman"/>
          <w:lang w:val="en-GB"/>
        </w:rPr>
        <w:t xml:space="preserve">e therefore requested to post </w:t>
      </w:r>
      <w:r w:rsidRPr="0044573C">
        <w:rPr>
          <w:rFonts w:ascii="Times New Roman" w:eastAsia="Times New Roman" w:hAnsi="Times New Roman" w:cs="Times New Roman"/>
          <w:lang w:val="en-GB"/>
        </w:rPr>
        <w:t>brief preliminary versions of their papers on the foucaultblog in advance of the workshops. These will then be provided with commentary, which the contributors can or should address during the workshops. After the conference, the presented papers can be published in fu</w:t>
      </w:r>
      <w:r>
        <w:rPr>
          <w:rFonts w:ascii="Times New Roman" w:eastAsia="Times New Roman" w:hAnsi="Times New Roman" w:cs="Times New Roman"/>
          <w:lang w:val="en-GB"/>
        </w:rPr>
        <w:t xml:space="preserve">ll length on the </w:t>
      </w:r>
      <w:proofErr w:type="spellStart"/>
      <w:r>
        <w:rPr>
          <w:rFonts w:ascii="Times New Roman" w:eastAsia="Times New Roman" w:hAnsi="Times New Roman" w:cs="Times New Roman"/>
          <w:lang w:val="en-GB"/>
        </w:rPr>
        <w:t>foucaultblog</w:t>
      </w:r>
      <w:proofErr w:type="spellEnd"/>
      <w:r>
        <w:rPr>
          <w:rFonts w:ascii="Times New Roman" w:eastAsia="Times New Roman" w:hAnsi="Times New Roman" w:cs="Times New Roman"/>
          <w:lang w:val="en-GB"/>
        </w:rPr>
        <w:t>.</w:t>
      </w:r>
    </w:p>
    <w:p w14:paraId="7DBACA3B" w14:textId="77777777" w:rsidR="00C527A9" w:rsidRDefault="00867A1A">
      <w:pPr>
        <w:rPr>
          <w:rFonts w:ascii="Times New Roman" w:eastAsia="Times New Roman" w:hAnsi="Times New Roman" w:cs="Times New Roman"/>
          <w:lang w:val="en-GB"/>
        </w:rPr>
      </w:pPr>
      <w:r w:rsidRPr="0044573C">
        <w:rPr>
          <w:rFonts w:ascii="Times New Roman" w:eastAsia="Times New Roman" w:hAnsi="Times New Roman" w:cs="Times New Roman"/>
          <w:lang w:val="en-GB"/>
        </w:rPr>
        <w:t xml:space="preserve">Contact: </w:t>
      </w:r>
      <w:hyperlink r:id="rId6" w:history="1">
        <w:r w:rsidRPr="0044573C">
          <w:rPr>
            <w:rFonts w:ascii="Times New Roman" w:eastAsia="Times New Roman" w:hAnsi="Times New Roman" w:cs="Times New Roman"/>
            <w:color w:val="0000FF"/>
            <w:u w:val="single"/>
            <w:lang w:val="en-GB"/>
          </w:rPr>
          <w:t>foucaultblog@fsw.uzh.ch</w:t>
        </w:r>
      </w:hyperlink>
      <w:r w:rsidRPr="0044573C">
        <w:rPr>
          <w:rFonts w:ascii="Times New Roman" w:eastAsia="Times New Roman" w:hAnsi="Times New Roman" w:cs="Times New Roman"/>
          <w:lang w:val="en-GB"/>
        </w:rPr>
        <w:t xml:space="preserve">                 </w:t>
      </w:r>
    </w:p>
    <w:p w14:paraId="01ED40FC" w14:textId="77777777" w:rsidR="00B121CF" w:rsidRDefault="00867A1A">
      <w:r w:rsidRPr="0044573C">
        <w:rPr>
          <w:rFonts w:ascii="Times New Roman" w:eastAsia="Times New Roman" w:hAnsi="Times New Roman" w:cs="Times New Roman"/>
          <w:lang w:val="en-GB"/>
        </w:rPr>
        <w:t xml:space="preserve">Conference languages: German and English   </w:t>
      </w:r>
    </w:p>
    <w:sectPr w:rsidR="00B121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1A"/>
    <w:rsid w:val="00066B11"/>
    <w:rsid w:val="00867A1A"/>
    <w:rsid w:val="00AB506F"/>
    <w:rsid w:val="00B121CF"/>
    <w:rsid w:val="00C527A9"/>
    <w:rsid w:val="00F0243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8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457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4457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oucaultblog@fsw.uzh.ch" TargetMode="External"/><Relationship Id="rId6" Type="http://schemas.openxmlformats.org/officeDocument/2006/relationships/hyperlink" Target="mailto:foucaultblog@fsw.uzh.c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4260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Sarasin</dc:creator>
  <cp:lastModifiedBy>KM E</cp:lastModifiedBy>
  <cp:revision>4</cp:revision>
  <dcterms:created xsi:type="dcterms:W3CDTF">2014-05-05T10:44:00Z</dcterms:created>
  <dcterms:modified xsi:type="dcterms:W3CDTF">2014-05-05T10:54:00Z</dcterms:modified>
</cp:coreProperties>
</file>